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2BC9" w:rsidRPr="009903EB" w:rsidRDefault="002D2BC9" w:rsidP="002D2BC9">
      <w:pPr>
        <w:rPr>
          <w:rFonts w:ascii="Roche Serif" w:hAnsi="Roche Serif"/>
          <w:sz w:val="22"/>
          <w:szCs w:val="22"/>
        </w:rPr>
      </w:pPr>
    </w:p>
    <w:p w:rsidR="00FD4498" w:rsidRPr="009903EB" w:rsidRDefault="002D2BC9" w:rsidP="005B33D6">
      <w:pPr>
        <w:jc w:val="center"/>
        <w:rPr>
          <w:rFonts w:ascii="Roche Serif" w:hAnsi="Roche Serif"/>
          <w:sz w:val="22"/>
          <w:szCs w:val="22"/>
        </w:rPr>
      </w:pPr>
      <w:r w:rsidRPr="009903EB">
        <w:rPr>
          <w:rFonts w:ascii="Roche Serif" w:hAnsi="Roche Serif"/>
          <w:noProof/>
          <w:sz w:val="22"/>
          <w:szCs w:val="22"/>
        </w:rPr>
        <w:drawing>
          <wp:inline distT="0" distB="0" distL="0" distR="0">
            <wp:extent cx="1532237" cy="902763"/>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oche.ai"/>
                    <pic:cNvPicPr/>
                  </pic:nvPicPr>
                  <pic:blipFill rotWithShape="1">
                    <a:blip r:embed="rId4" cstate="print">
                      <a:extLst>
                        <a:ext uri="{28A0092B-C50C-407E-A947-70E740481C1C}">
                          <a14:useLocalDpi xmlns:a14="http://schemas.microsoft.com/office/drawing/2010/main" val="0"/>
                        </a:ext>
                      </a:extLst>
                    </a:blip>
                    <a:srcRect l="20007" t="24017" r="19981" b="25944"/>
                    <a:stretch/>
                  </pic:blipFill>
                  <pic:spPr bwMode="auto">
                    <a:xfrm>
                      <a:off x="0" y="0"/>
                      <a:ext cx="1571179" cy="925707"/>
                    </a:xfrm>
                    <a:prstGeom prst="rect">
                      <a:avLst/>
                    </a:prstGeom>
                    <a:ln>
                      <a:noFill/>
                    </a:ln>
                    <a:extLst>
                      <a:ext uri="{53640926-AAD7-44D8-BBD7-CCE9431645EC}">
                        <a14:shadowObscured xmlns:a14="http://schemas.microsoft.com/office/drawing/2010/main"/>
                      </a:ext>
                    </a:extLst>
                  </pic:spPr>
                </pic:pic>
              </a:graphicData>
            </a:graphic>
          </wp:inline>
        </w:drawing>
      </w:r>
    </w:p>
    <w:p w:rsidR="005B33D6" w:rsidRPr="009903EB" w:rsidRDefault="005B33D6" w:rsidP="005B33D6">
      <w:pPr>
        <w:jc w:val="center"/>
        <w:rPr>
          <w:rFonts w:ascii="Roche Serif" w:hAnsi="Roche Serif"/>
          <w:sz w:val="22"/>
          <w:szCs w:val="22"/>
        </w:rPr>
      </w:pPr>
    </w:p>
    <w:p w:rsidR="002D2BC9" w:rsidRPr="009903EB" w:rsidRDefault="002D2BC9" w:rsidP="005B33D6">
      <w:pPr>
        <w:jc w:val="center"/>
        <w:rPr>
          <w:rFonts w:ascii="Roche Serif" w:hAnsi="Roche Serif"/>
          <w:sz w:val="22"/>
          <w:szCs w:val="22"/>
        </w:rPr>
      </w:pPr>
    </w:p>
    <w:p w:rsidR="009903EB" w:rsidRDefault="009903EB" w:rsidP="009903EB">
      <w:pPr>
        <w:autoSpaceDE w:val="0"/>
        <w:autoSpaceDN w:val="0"/>
        <w:adjustRightInd w:val="0"/>
        <w:spacing w:line="276" w:lineRule="auto"/>
        <w:jc w:val="both"/>
        <w:rPr>
          <w:rFonts w:ascii="Roche Serif" w:hAnsi="Roche Serif"/>
          <w:color w:val="000000"/>
          <w:sz w:val="22"/>
          <w:szCs w:val="22"/>
        </w:rPr>
      </w:pPr>
      <w:r w:rsidRPr="009903EB">
        <w:rPr>
          <w:rFonts w:ascii="Roche Serif" w:hAnsi="Roche Serif"/>
          <w:color w:val="000000"/>
          <w:sz w:val="22"/>
          <w:szCs w:val="22"/>
        </w:rPr>
        <w:t>Roche in Italia è da sempre attenta e vicina ai bisogni dei pazienti. Lo confermano gli oltre 125 anni di operato, caratterizzato dalla determinazione, dalla passione e dall’entusiasmo di lavorare uniti per migliorare la vita delle persone che convivono con malattie spesso difficili da gestire. Il Progetto “</w:t>
      </w:r>
      <w:proofErr w:type="spellStart"/>
      <w:r w:rsidRPr="009903EB">
        <w:rPr>
          <w:rFonts w:ascii="Roche Serif" w:hAnsi="Roche Serif"/>
          <w:color w:val="000000"/>
          <w:sz w:val="22"/>
          <w:szCs w:val="22"/>
        </w:rPr>
        <w:t>LaSMAgliante</w:t>
      </w:r>
      <w:proofErr w:type="spellEnd"/>
      <w:r w:rsidRPr="009903EB">
        <w:rPr>
          <w:rFonts w:ascii="Roche Serif" w:hAnsi="Roche Serif"/>
          <w:color w:val="000000"/>
          <w:sz w:val="22"/>
          <w:szCs w:val="22"/>
        </w:rPr>
        <w:t xml:space="preserve"> Ada” rappresenta per l’azienda il primo passo di un lungo cammino al fianco della comunità SMA, che si pone come meta un obiettivo comune: abbattere le diversità per raggiungere una reale inclusione.</w:t>
      </w:r>
    </w:p>
    <w:p w:rsidR="009903EB" w:rsidRPr="009903EB" w:rsidRDefault="009903EB" w:rsidP="009903EB">
      <w:pPr>
        <w:autoSpaceDE w:val="0"/>
        <w:autoSpaceDN w:val="0"/>
        <w:adjustRightInd w:val="0"/>
        <w:spacing w:line="276" w:lineRule="auto"/>
        <w:jc w:val="both"/>
        <w:rPr>
          <w:rFonts w:ascii="Roche Serif" w:hAnsi="Roche Serif"/>
          <w:color w:val="000000"/>
          <w:sz w:val="22"/>
          <w:szCs w:val="22"/>
        </w:rPr>
      </w:pPr>
    </w:p>
    <w:p w:rsidR="009903EB" w:rsidRDefault="009903EB" w:rsidP="009903EB">
      <w:pPr>
        <w:autoSpaceDE w:val="0"/>
        <w:autoSpaceDN w:val="0"/>
        <w:adjustRightInd w:val="0"/>
        <w:spacing w:line="276" w:lineRule="auto"/>
        <w:jc w:val="both"/>
        <w:rPr>
          <w:rFonts w:ascii="Roche Serif" w:hAnsi="Roche Serif"/>
          <w:color w:val="000000"/>
          <w:sz w:val="22"/>
          <w:szCs w:val="22"/>
        </w:rPr>
      </w:pPr>
      <w:r w:rsidRPr="009903EB">
        <w:rPr>
          <w:rFonts w:ascii="Roche Serif" w:hAnsi="Roche Serif"/>
          <w:color w:val="000000"/>
          <w:sz w:val="22"/>
          <w:szCs w:val="22"/>
        </w:rPr>
        <w:t>Il concetto di inclusione, inteso come riconoscimento a essere considerati nella nostra unicità, connota la diversità come diritto universale che ci rende tutti uguali. Roche Italia crede fortemente in questo progetto, che permette di trasmettere un messaggio forte e chiaro alle famiglie e all’istituzione scolastica, ma soprattutto ai giovanissimi, generazione che rappresenta il futuro del nostro Paese.</w:t>
      </w:r>
    </w:p>
    <w:p w:rsidR="009903EB" w:rsidRPr="009903EB" w:rsidRDefault="009903EB" w:rsidP="009903EB">
      <w:pPr>
        <w:autoSpaceDE w:val="0"/>
        <w:autoSpaceDN w:val="0"/>
        <w:adjustRightInd w:val="0"/>
        <w:spacing w:line="276" w:lineRule="auto"/>
        <w:jc w:val="both"/>
        <w:rPr>
          <w:rFonts w:ascii="Roche Serif" w:hAnsi="Roche Serif"/>
          <w:color w:val="000000"/>
          <w:sz w:val="22"/>
          <w:szCs w:val="22"/>
        </w:rPr>
      </w:pPr>
    </w:p>
    <w:p w:rsidR="009903EB" w:rsidRDefault="009903EB" w:rsidP="009903EB">
      <w:pPr>
        <w:autoSpaceDE w:val="0"/>
        <w:autoSpaceDN w:val="0"/>
        <w:adjustRightInd w:val="0"/>
        <w:spacing w:line="276" w:lineRule="auto"/>
        <w:jc w:val="both"/>
        <w:rPr>
          <w:rFonts w:ascii="Roche Serif" w:hAnsi="Roche Serif"/>
          <w:color w:val="000000"/>
          <w:sz w:val="22"/>
          <w:szCs w:val="22"/>
        </w:rPr>
      </w:pPr>
      <w:r w:rsidRPr="009903EB">
        <w:rPr>
          <w:rFonts w:ascii="Roche Serif" w:hAnsi="Roche Serif"/>
          <w:color w:val="000000"/>
          <w:sz w:val="22"/>
          <w:szCs w:val="22"/>
        </w:rPr>
        <w:t xml:space="preserve">Con oltre 1.100 dipendenti che ogni giorno lavorano per ricercare soluzioni terapeutiche in grado di prevenire, diagnosticare e trattare le malattie dando un contributo sostenibile alla società, in Italia Roche è presente con le tre divisioni del Gruppo: Roche S.p.A., Roche </w:t>
      </w:r>
      <w:proofErr w:type="spellStart"/>
      <w:r w:rsidRPr="009903EB">
        <w:rPr>
          <w:rFonts w:ascii="Roche Serif" w:hAnsi="Roche Serif"/>
          <w:color w:val="000000"/>
          <w:sz w:val="22"/>
          <w:szCs w:val="22"/>
        </w:rPr>
        <w:t>Diagnostics</w:t>
      </w:r>
      <w:proofErr w:type="spellEnd"/>
      <w:r w:rsidRPr="009903EB">
        <w:rPr>
          <w:rFonts w:ascii="Roche Serif" w:hAnsi="Roche Serif"/>
          <w:color w:val="000000"/>
          <w:sz w:val="22"/>
          <w:szCs w:val="22"/>
        </w:rPr>
        <w:t xml:space="preserve"> S.p.A. e Roche </w:t>
      </w:r>
      <w:proofErr w:type="spellStart"/>
      <w:r w:rsidRPr="009903EB">
        <w:rPr>
          <w:rFonts w:ascii="Roche Serif" w:hAnsi="Roche Serif"/>
          <w:color w:val="000000"/>
          <w:sz w:val="22"/>
          <w:szCs w:val="22"/>
        </w:rPr>
        <w:t>Diabetes</w:t>
      </w:r>
      <w:proofErr w:type="spellEnd"/>
      <w:r w:rsidRPr="009903EB">
        <w:rPr>
          <w:rFonts w:ascii="Roche Serif" w:hAnsi="Roche Serif"/>
          <w:color w:val="000000"/>
          <w:sz w:val="22"/>
          <w:szCs w:val="22"/>
        </w:rPr>
        <w:t xml:space="preserve"> Care S.p.A. La combinazione delle competenze farmaceutiche e diagnostiche all’interno della stessa organizzazione ha portato l’azienda a essere all’avanguardia nella medicina personalizzata, con un portafoglio diversificato di trattamenti in oncologia, immunologia, malattie infettive e sistema nervoso centrale. Ricerca e innovazione sono da sempre la risposta di Roche alle sfide della salute, come testimonia il lavoro incessante portato avanti nello sviluppo di un portfolio unico in patologie ad alto grado di complessità, come i tumori, l’emofilia, l’autismo, l’Alzheimer, l’atrofia muscolare spinale e la sclerosi multipla.</w:t>
      </w:r>
    </w:p>
    <w:p w:rsidR="009903EB" w:rsidRPr="009903EB" w:rsidRDefault="009903EB" w:rsidP="009903EB">
      <w:pPr>
        <w:autoSpaceDE w:val="0"/>
        <w:autoSpaceDN w:val="0"/>
        <w:adjustRightInd w:val="0"/>
        <w:spacing w:line="276" w:lineRule="auto"/>
        <w:jc w:val="both"/>
        <w:rPr>
          <w:rFonts w:ascii="Roche Serif" w:hAnsi="Roche Serif"/>
          <w:color w:val="000000"/>
          <w:sz w:val="22"/>
          <w:szCs w:val="22"/>
        </w:rPr>
      </w:pPr>
      <w:bookmarkStart w:id="0" w:name="_GoBack"/>
      <w:bookmarkEnd w:id="0"/>
    </w:p>
    <w:p w:rsidR="009903EB" w:rsidRPr="009903EB" w:rsidRDefault="009903EB" w:rsidP="009903EB">
      <w:pPr>
        <w:autoSpaceDE w:val="0"/>
        <w:autoSpaceDN w:val="0"/>
        <w:adjustRightInd w:val="0"/>
        <w:spacing w:line="276" w:lineRule="auto"/>
        <w:jc w:val="both"/>
        <w:rPr>
          <w:rFonts w:ascii="Roche Serif" w:hAnsi="Roche Serif"/>
          <w:color w:val="000000"/>
          <w:sz w:val="22"/>
          <w:szCs w:val="22"/>
        </w:rPr>
      </w:pPr>
      <w:r w:rsidRPr="009903EB">
        <w:rPr>
          <w:rFonts w:ascii="Roche Serif" w:hAnsi="Roche Serif"/>
          <w:color w:val="000000"/>
          <w:sz w:val="22"/>
          <w:szCs w:val="22"/>
        </w:rPr>
        <w:t>Con uno sguardo sempre rivolto al futuro della salute, Roche è da tempo impegnata per la sostenibilità del Sistema Salute attraverso numerose attività, con la convinzione che in un contesto sociale caratterizzato da un aumento dell’aspettativa di vita media e da risorse limitate, sostenibilità significhi garantire a tutti il diritto alla salute, all’interno di un sistema correttamente funzionante, senza sprechi o falle, e una reale equità d’accesso.</w:t>
      </w:r>
    </w:p>
    <w:p w:rsidR="009903EB" w:rsidRPr="009903EB" w:rsidRDefault="009903EB" w:rsidP="009903EB">
      <w:pPr>
        <w:autoSpaceDE w:val="0"/>
        <w:autoSpaceDN w:val="0"/>
        <w:adjustRightInd w:val="0"/>
        <w:spacing w:line="276" w:lineRule="auto"/>
        <w:jc w:val="both"/>
        <w:rPr>
          <w:rFonts w:ascii="Roche Serif" w:hAnsi="Roche Serif"/>
          <w:color w:val="000000"/>
          <w:sz w:val="22"/>
          <w:szCs w:val="22"/>
        </w:rPr>
      </w:pPr>
    </w:p>
    <w:p w:rsidR="005B33D6" w:rsidRPr="009903EB" w:rsidRDefault="005B33D6" w:rsidP="005B33D6">
      <w:pPr>
        <w:jc w:val="center"/>
        <w:rPr>
          <w:rFonts w:ascii="Roche Serif" w:hAnsi="Roche Serif"/>
          <w:sz w:val="22"/>
          <w:szCs w:val="22"/>
        </w:rPr>
      </w:pPr>
    </w:p>
    <w:sectPr w:rsidR="005B33D6" w:rsidRPr="009903EB" w:rsidSect="00B44E0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he Serif">
    <w:altName w:val="Cambria"/>
    <w:panose1 w:val="02030503060403040404"/>
    <w:charset w:val="00"/>
    <w:family w:val="roman"/>
    <w:pitch w:val="variable"/>
    <w:sig w:usb0="00000207" w:usb1="00000000" w:usb2="00000000" w:usb3="00000000" w:csb0="0000001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D6"/>
    <w:rsid w:val="002D2BC9"/>
    <w:rsid w:val="005B33D6"/>
    <w:rsid w:val="009903EB"/>
    <w:rsid w:val="00B44E0E"/>
    <w:rsid w:val="00CF0FB9"/>
    <w:rsid w:val="00FD44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33A4A"/>
  <w15:chartTrackingRefBased/>
  <w15:docId w15:val="{D14183DA-79F5-054D-9E58-1372D6DE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348</Words>
  <Characters>1987</Characters>
  <Application>Microsoft Office Word</Application>
  <DocSecurity>0</DocSecurity>
  <Lines>16</Lines>
  <Paragraphs>4</Paragraphs>
  <ScaleCrop>false</ScaleCrop>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Barazzutti</dc:creator>
  <cp:keywords/>
  <dc:description/>
  <cp:lastModifiedBy>Martina Barazzutti</cp:lastModifiedBy>
  <cp:revision>4</cp:revision>
  <dcterms:created xsi:type="dcterms:W3CDTF">2021-08-31T07:43:00Z</dcterms:created>
  <dcterms:modified xsi:type="dcterms:W3CDTF">2022-07-26T08:25:00Z</dcterms:modified>
</cp:coreProperties>
</file>